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DB8681">
      <w:pPr>
        <w:shd w:val="clear" w:color="auto" w:fill="FFFFFF"/>
        <w:spacing w:after="0" w:line="240" w:lineRule="auto"/>
        <w:jc w:val="center"/>
        <w:rPr>
          <w:rFonts w:ascii="Times New Roman" w:hAnsi="Times New Roman" w:cs="Times New Roman"/>
          <w:b/>
          <w:color w:val="080809"/>
          <w:sz w:val="28"/>
          <w:szCs w:val="28"/>
          <w:shd w:val="clear" w:color="auto" w:fill="FFFFFF"/>
          <w:lang w:val="kk-KZ"/>
        </w:rPr>
      </w:pPr>
      <w:r>
        <w:rPr>
          <w:rFonts w:ascii="Times New Roman" w:hAnsi="Times New Roman" w:cs="Times New Roman"/>
          <w:b/>
          <w:color w:val="080809"/>
          <w:sz w:val="28"/>
          <w:szCs w:val="28"/>
          <w:shd w:val="clear" w:color="auto" w:fill="FFFFFF"/>
          <w:lang w:val="kk-KZ"/>
        </w:rPr>
        <w:t>2023-2024 оқу жылы өткізілген әдістемелік жұмыстар</w:t>
      </w:r>
    </w:p>
    <w:p w14:paraId="52C53E4E">
      <w:pPr>
        <w:shd w:val="clear" w:color="auto" w:fill="FFFFFF"/>
        <w:spacing w:after="0" w:line="240" w:lineRule="auto"/>
        <w:rPr>
          <w:rFonts w:ascii="Times New Roman" w:hAnsi="Times New Roman" w:eastAsia="Times New Roman" w:cs="Times New Roman"/>
          <w:snapToGrid w:val="0"/>
          <w:color w:val="000000"/>
          <w:w w:val="0"/>
          <w:sz w:val="28"/>
          <w:szCs w:val="28"/>
          <w:u w:color="000000"/>
          <w:shd w:val="clear" w:color="000000" w:fill="000000"/>
          <w:lang w:val="kk-KZ"/>
        </w:rPr>
      </w:pPr>
      <w:r>
        <w:rPr>
          <w:rFonts w:ascii="Times New Roman" w:hAnsi="Times New Roman" w:cs="Times New Roman"/>
          <w:color w:val="080809"/>
          <w:sz w:val="28"/>
          <w:szCs w:val="28"/>
          <w:shd w:val="clear" w:color="auto" w:fill="FFFFFF"/>
          <w:lang w:val="kk-KZ"/>
        </w:rPr>
        <w:t xml:space="preserve">2023 жылдың 16 қараша күні Құрманғазы аудандық білім бөлімі Әдістемелік кабинетінің жылдық жоспарына сәйкес бастауыш сынып педагогтерінің арасында ұйымдастырылған аудандық «Үздік бастауыш сынып мұғалімі» байқауына мектебіміздің бастауыш сынып мұғалімі Лұқпанова Құралай </w:t>
      </w:r>
      <w:bookmarkStart w:id="0" w:name="_GoBack"/>
      <w:bookmarkEnd w:id="0"/>
      <w:r>
        <w:rPr>
          <w:rFonts w:ascii="Times New Roman" w:hAnsi="Times New Roman" w:cs="Times New Roman"/>
          <w:color w:val="080809"/>
          <w:sz w:val="28"/>
          <w:szCs w:val="28"/>
          <w:shd w:val="clear" w:color="auto" w:fill="FFFFFF"/>
          <w:lang w:val="kk-KZ"/>
        </w:rPr>
        <w:t>қатысып, жүлделі ІІ орынға ие болды.</w:t>
      </w:r>
      <w:r>
        <w:rPr>
          <w:rFonts w:ascii="Times New Roman" w:hAnsi="Times New Roman" w:eastAsia="Times New Roman" w:cs="Times New Roman"/>
          <w:snapToGrid w:val="0"/>
          <w:color w:val="000000"/>
          <w:w w:val="0"/>
          <w:sz w:val="28"/>
          <w:szCs w:val="28"/>
          <w:u w:color="000000"/>
          <w:shd w:val="clear" w:color="000000" w:fill="000000"/>
          <w:lang w:val="kk-KZ"/>
        </w:rPr>
        <w:t xml:space="preserve"> </w:t>
      </w:r>
    </w:p>
    <w:p w14:paraId="4C1681BF">
      <w:pPr>
        <w:shd w:val="clear" w:color="auto" w:fill="FFFFFF"/>
        <w:spacing w:after="0" w:line="240" w:lineRule="auto"/>
        <w:rPr>
          <w:rFonts w:ascii="Times New Roman" w:hAnsi="Times New Roman" w:eastAsia="Times New Roman" w:cs="Times New Roman"/>
          <w:snapToGrid w:val="0"/>
          <w:color w:val="000000"/>
          <w:w w:val="0"/>
          <w:sz w:val="28"/>
          <w:szCs w:val="28"/>
          <w:u w:color="000000"/>
          <w:shd w:val="clear" w:color="000000" w:fill="000000"/>
          <w:lang w:val="kk-KZ"/>
        </w:rPr>
      </w:pPr>
    </w:p>
    <w:p w14:paraId="5222DECF">
      <w:pPr>
        <w:shd w:val="clear" w:color="auto" w:fill="FFFFFF"/>
        <w:spacing w:after="0" w:line="240" w:lineRule="auto"/>
        <w:rPr>
          <w:rFonts w:ascii="Times New Roman" w:hAnsi="Times New Roman" w:eastAsia="Times New Roman" w:cs="Times New Roman"/>
          <w:color w:val="080809"/>
          <w:sz w:val="28"/>
          <w:szCs w:val="28"/>
          <w:lang w:val="kk-KZ"/>
        </w:rPr>
      </w:pPr>
      <w:r>
        <w:rPr>
          <w:rFonts w:ascii="Times New Roman" w:hAnsi="Times New Roman" w:eastAsia="Times New Roman" w:cs="Times New Roman"/>
          <w:color w:val="080809"/>
          <w:sz w:val="28"/>
          <w:szCs w:val="28"/>
          <w:lang w:val="kk-KZ"/>
        </w:rPr>
        <w:t xml:space="preserve">Мектебімізде "Самғау" кәсіби желілік қоғамдастығының жоспарына орай "Lesson Study зерттеу сабағы даму мен ілгерілеудің формуласы" тақырыбында мектеп тренері Ескалиева Л коучинг өткізілді. </w:t>
      </w:r>
    </w:p>
    <w:p w14:paraId="75186CB5">
      <w:pPr>
        <w:shd w:val="clear" w:color="auto" w:fill="FFFFFF"/>
        <w:spacing w:after="0" w:line="240" w:lineRule="auto"/>
        <w:rPr>
          <w:rFonts w:ascii="Times New Roman" w:hAnsi="Times New Roman" w:eastAsia="Times New Roman" w:cs="Times New Roman"/>
          <w:snapToGrid w:val="0"/>
          <w:color w:val="000000"/>
          <w:w w:val="0"/>
          <w:sz w:val="28"/>
          <w:szCs w:val="28"/>
          <w:u w:color="000000"/>
          <w:shd w:val="clear" w:color="000000" w:fill="000000"/>
          <w:lang w:val="kk-KZ"/>
        </w:rPr>
      </w:pPr>
    </w:p>
    <w:p w14:paraId="4749821B">
      <w:pPr>
        <w:shd w:val="clear" w:color="auto" w:fill="FFFFFF"/>
        <w:spacing w:after="0" w:line="240" w:lineRule="auto"/>
        <w:rPr>
          <w:rFonts w:ascii="Times New Roman" w:hAnsi="Times New Roman" w:eastAsia="Times New Roman" w:cs="Times New Roman"/>
          <w:snapToGrid w:val="0"/>
          <w:color w:val="000000"/>
          <w:w w:val="0"/>
          <w:sz w:val="20"/>
          <w:szCs w:val="20"/>
          <w:u w:color="000000"/>
          <w:shd w:val="clear" w:color="000000" w:fill="000000"/>
          <w:lang w:val="kk-KZ"/>
        </w:rPr>
      </w:pPr>
      <w:r>
        <w:rPr>
          <w:rFonts w:ascii="Times New Roman" w:hAnsi="Times New Roman" w:eastAsia="Times New Roman" w:cs="Times New Roman"/>
          <w:color w:val="000000"/>
          <w:w w:val="0"/>
          <w:sz w:val="20"/>
          <w:szCs w:val="20"/>
          <w:u w:color="000000"/>
          <w:shd w:val="clear" w:color="000000" w:fill="000000"/>
        </w:rPr>
        <w:drawing>
          <wp:inline distT="0" distB="0" distL="0" distR="0">
            <wp:extent cx="3110865" cy="2332990"/>
            <wp:effectExtent l="19050" t="0" r="0" b="0"/>
            <wp:docPr id="15" name="Рисунок 2" descr="C:\Users\User\Downloads\482131888_1357920278576652_4751214988909688766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Рисунок 2" descr="C:\Users\User\Downloads\482131888_1357920278576652_4751214988909688766_n.jpg"/>
                    <pic:cNvPicPr>
                      <a:picLocks noChangeAspect="1" noChangeArrowheads="1"/>
                    </pic:cNvPicPr>
                  </pic:nvPicPr>
                  <pic:blipFill>
                    <a:blip r:embed="rId6" cstate="print"/>
                    <a:srcRect/>
                    <a:stretch>
                      <a:fillRect/>
                    </a:stretch>
                  </pic:blipFill>
                  <pic:spPr>
                    <a:xfrm>
                      <a:off x="0" y="0"/>
                      <a:ext cx="3111678" cy="2333759"/>
                    </a:xfrm>
                    <a:prstGeom prst="rect">
                      <a:avLst/>
                    </a:prstGeom>
                    <a:noFill/>
                    <a:ln w="9525">
                      <a:noFill/>
                      <a:miter lim="800000"/>
                      <a:headEnd/>
                      <a:tailEnd/>
                    </a:ln>
                  </pic:spPr>
                </pic:pic>
              </a:graphicData>
            </a:graphic>
          </wp:inline>
        </w:drawing>
      </w:r>
      <w:r>
        <w:rPr>
          <w:rFonts w:cs="Segoe UI Historic"/>
          <w:color w:val="080809"/>
          <w:sz w:val="20"/>
          <w:szCs w:val="20"/>
          <w:shd w:val="clear" w:color="auto" w:fill="FFFFFF"/>
          <w:lang w:val="kk-KZ"/>
        </w:rPr>
        <w:t xml:space="preserve">              </w:t>
      </w:r>
      <w:r>
        <w:rPr>
          <w:rFonts w:ascii="Segoe UI Historic" w:hAnsi="Segoe UI Historic" w:cs="Segoe UI Historic"/>
          <w:color w:val="080809"/>
          <w:sz w:val="20"/>
          <w:szCs w:val="20"/>
          <w:shd w:val="clear" w:color="auto" w:fill="FFFFFF"/>
        </w:rPr>
        <w:drawing>
          <wp:inline distT="0" distB="0" distL="0" distR="0">
            <wp:extent cx="1934210" cy="2537460"/>
            <wp:effectExtent l="19050" t="0" r="8659" b="0"/>
            <wp:docPr id="16" name="Рисунок 1" descr="C:\Users\User\Downloads\482064286_1357917125243634_1767937226235657096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Рисунок 1" descr="C:\Users\User\Downloads\482064286_1357917125243634_1767937226235657096_n.jpg"/>
                    <pic:cNvPicPr>
                      <a:picLocks noChangeAspect="1" noChangeArrowheads="1"/>
                    </pic:cNvPicPr>
                  </pic:nvPicPr>
                  <pic:blipFill>
                    <a:blip r:embed="rId7" cstate="print"/>
                    <a:srcRect/>
                    <a:stretch>
                      <a:fillRect/>
                    </a:stretch>
                  </pic:blipFill>
                  <pic:spPr>
                    <a:xfrm flipH="1">
                      <a:off x="0" y="0"/>
                      <a:ext cx="1940391" cy="2545888"/>
                    </a:xfrm>
                    <a:prstGeom prst="rect">
                      <a:avLst/>
                    </a:prstGeom>
                    <a:noFill/>
                    <a:ln w="9525">
                      <a:noFill/>
                      <a:miter lim="800000"/>
                      <a:headEnd/>
                      <a:tailEnd/>
                    </a:ln>
                  </pic:spPr>
                </pic:pic>
              </a:graphicData>
            </a:graphic>
          </wp:inline>
        </w:drawing>
      </w:r>
    </w:p>
    <w:p w14:paraId="0238799B">
      <w:pPr>
        <w:shd w:val="clear" w:color="auto" w:fill="FFFFFF"/>
        <w:spacing w:after="0" w:line="240" w:lineRule="auto"/>
        <w:rPr>
          <w:rFonts w:ascii="Times New Roman" w:hAnsi="Times New Roman" w:eastAsia="Times New Roman" w:cs="Times New Roman"/>
          <w:snapToGrid w:val="0"/>
          <w:color w:val="000000"/>
          <w:w w:val="0"/>
          <w:sz w:val="20"/>
          <w:szCs w:val="20"/>
          <w:u w:color="000000"/>
          <w:shd w:val="clear" w:color="000000" w:fill="000000"/>
          <w:lang w:val="kk-KZ"/>
        </w:rPr>
      </w:pPr>
    </w:p>
    <w:p w14:paraId="13DFEC30">
      <w:pPr>
        <w:shd w:val="clear" w:color="auto" w:fill="FFFFFF"/>
        <w:spacing w:after="0" w:line="240" w:lineRule="auto"/>
        <w:rPr>
          <w:rFonts w:ascii="Times New Roman" w:hAnsi="Times New Roman" w:eastAsia="Times New Roman" w:cs="Times New Roman"/>
          <w:snapToGrid w:val="0"/>
          <w:color w:val="000000"/>
          <w:w w:val="0"/>
          <w:sz w:val="20"/>
          <w:szCs w:val="20"/>
          <w:u w:color="000000"/>
          <w:shd w:val="clear" w:color="000000" w:fill="000000"/>
          <w:lang w:val="kk-KZ"/>
        </w:rPr>
      </w:pPr>
    </w:p>
    <w:p w14:paraId="7F8D905F">
      <w:pPr>
        <w:shd w:val="clear" w:color="auto" w:fill="FFFFFF"/>
        <w:spacing w:after="0" w:line="240" w:lineRule="auto"/>
        <w:rPr>
          <w:rFonts w:ascii="Times New Roman" w:hAnsi="Times New Roman" w:eastAsia="Times New Roman" w:cs="Times New Roman"/>
          <w:snapToGrid w:val="0"/>
          <w:color w:val="000000"/>
          <w:w w:val="0"/>
          <w:sz w:val="20"/>
          <w:szCs w:val="20"/>
          <w:u w:color="000000"/>
          <w:shd w:val="clear" w:color="000000" w:fill="000000"/>
          <w:lang w:val="kk-KZ"/>
        </w:rPr>
      </w:pPr>
    </w:p>
    <w:p w14:paraId="794C5628">
      <w:pPr>
        <w:shd w:val="clear" w:color="auto" w:fill="FFFFFF"/>
        <w:spacing w:after="0" w:line="240" w:lineRule="auto"/>
        <w:rPr>
          <w:rFonts w:ascii="Times New Roman" w:hAnsi="Times New Roman" w:cs="Times New Roman"/>
          <w:color w:val="080809"/>
          <w:sz w:val="28"/>
          <w:szCs w:val="28"/>
          <w:shd w:val="clear" w:color="auto" w:fill="FFFFFF"/>
          <w:lang w:val="kk-KZ"/>
        </w:rPr>
      </w:pPr>
      <w:r>
        <w:rPr>
          <w:rFonts w:ascii="Times New Roman" w:hAnsi="Times New Roman" w:cs="Times New Roman"/>
          <w:color w:val="080809"/>
          <w:sz w:val="28"/>
          <w:szCs w:val="28"/>
          <w:shd w:val="clear" w:color="auto" w:fill="FFFFFF"/>
          <w:lang w:val="kk-KZ"/>
        </w:rPr>
        <w:t xml:space="preserve">"Қоғамдық -гуманитарлық" пән бірлестігінің "Тіл мен тарих ғасырлар куәсі" тақырыбындағы онкүндігінің ашылу салтанаты болды. </w:t>
      </w:r>
    </w:p>
    <w:p w14:paraId="125A5E6D">
      <w:pPr>
        <w:shd w:val="clear" w:color="auto" w:fill="FFFFFF"/>
        <w:spacing w:after="0" w:line="240" w:lineRule="auto"/>
        <w:rPr>
          <w:rFonts w:ascii="Times New Roman" w:hAnsi="Times New Roman" w:eastAsia="Times New Roman" w:cs="Times New Roman"/>
          <w:color w:val="080809"/>
          <w:sz w:val="28"/>
          <w:szCs w:val="28"/>
          <w:lang w:val="kk-KZ"/>
        </w:rPr>
      </w:pPr>
      <w:r>
        <w:rPr>
          <w:rFonts w:ascii="Times New Roman" w:hAnsi="Times New Roman" w:eastAsia="Times New Roman" w:cs="Times New Roman"/>
          <w:color w:val="080809"/>
          <w:sz w:val="28"/>
          <w:szCs w:val="28"/>
          <w:lang w:val="kk-KZ"/>
        </w:rPr>
        <w:t xml:space="preserve"> "Бастауыш сыныпта заманауи әдіс-тәсілдерді тиімді пайдалану" тақырыбында бастауыш сынып бірлестігінің онкүндігі өткізілді.</w:t>
      </w:r>
    </w:p>
    <w:p w14:paraId="7B5DE40A">
      <w:pPr>
        <w:shd w:val="clear" w:color="auto" w:fill="FFFFFF"/>
        <w:spacing w:after="0" w:line="240" w:lineRule="auto"/>
        <w:rPr>
          <w:rFonts w:ascii="Times New Roman" w:hAnsi="Times New Roman" w:eastAsia="Times New Roman" w:cs="Times New Roman"/>
          <w:color w:val="080809"/>
          <w:sz w:val="28"/>
          <w:szCs w:val="28"/>
          <w:lang w:val="kk-KZ"/>
        </w:rPr>
      </w:pPr>
      <w:r>
        <w:rPr>
          <w:rFonts w:ascii="Times New Roman" w:hAnsi="Times New Roman" w:eastAsia="Times New Roman" w:cs="Times New Roman"/>
          <w:color w:val="080809"/>
          <w:sz w:val="28"/>
          <w:szCs w:val="28"/>
          <w:lang w:val="kk-KZ"/>
        </w:rPr>
        <w:t>Жаратылыстану-математика  «</w:t>
      </w:r>
      <w:r>
        <w:rPr>
          <w:rFonts w:ascii="Times New Roman" w:hAnsi="Times New Roman" w:eastAsia="Times New Roman" w:cs="Times New Roman"/>
          <w:sz w:val="28"/>
          <w:szCs w:val="28"/>
          <w:lang w:val="kk-KZ"/>
        </w:rPr>
        <w:t>Жаратылыстану ғылымы-ақыл ойдың әлемі</w:t>
      </w:r>
      <w:r>
        <w:rPr>
          <w:rFonts w:ascii="Times New Roman" w:hAnsi="Times New Roman" w:eastAsia="Times New Roman" w:cs="Times New Roman"/>
          <w:color w:val="080809"/>
          <w:sz w:val="28"/>
          <w:szCs w:val="28"/>
          <w:lang w:val="kk-KZ"/>
        </w:rPr>
        <w:t>» атты  онкүндік өткізілді.</w:t>
      </w:r>
    </w:p>
    <w:p w14:paraId="20CA99C8">
      <w:pPr>
        <w:shd w:val="clear" w:color="auto" w:fill="FFFFFF"/>
        <w:spacing w:after="0" w:line="240" w:lineRule="auto"/>
        <w:rPr>
          <w:rFonts w:ascii="Times New Roman" w:hAnsi="Times New Roman" w:eastAsia="Times New Roman" w:cs="Times New Roman"/>
          <w:color w:val="080809"/>
          <w:sz w:val="28"/>
          <w:szCs w:val="28"/>
          <w:lang w:val="kk-KZ"/>
        </w:rPr>
      </w:pPr>
      <w:r>
        <w:rPr>
          <w:rFonts w:ascii="Times New Roman" w:hAnsi="Times New Roman" w:cs="Times New Roman"/>
          <w:color w:val="080809"/>
          <w:sz w:val="28"/>
          <w:szCs w:val="28"/>
          <w:shd w:val="clear" w:color="auto" w:fill="FFFFFF"/>
          <w:lang w:val="kk-KZ"/>
        </w:rPr>
        <w:t xml:space="preserve"> «Өнер» бірлестігінің «Спорт таусылмас азық, өнер сарқылмас байлық» атты онкүндігі басталып, жұмыс жоспары бекітілді</w:t>
      </w:r>
    </w:p>
    <w:p w14:paraId="26532D09">
      <w:pPr>
        <w:shd w:val="clear" w:color="auto" w:fill="FFFFFF"/>
        <w:spacing w:after="0" w:line="240" w:lineRule="auto"/>
        <w:rPr>
          <w:rFonts w:ascii="Segoe UI Historic" w:hAnsi="Segoe UI Historic" w:eastAsia="Times New Roman" w:cs="Segoe UI Historic"/>
          <w:color w:val="080809"/>
          <w:sz w:val="28"/>
          <w:szCs w:val="28"/>
          <w:lang w:val="kk-KZ"/>
        </w:rPr>
      </w:pPr>
      <w:r>
        <w:rPr>
          <w:rFonts w:ascii="Arial" w:hAnsi="Arial" w:eastAsia="Times New Roman" w:cs="Arial"/>
          <w:color w:val="080809"/>
          <w:sz w:val="28"/>
          <w:szCs w:val="28"/>
        </w:rPr>
        <w:drawing>
          <wp:inline distT="0" distB="0" distL="0" distR="0">
            <wp:extent cx="2322195" cy="1741170"/>
            <wp:effectExtent l="19050" t="0" r="1732" b="0"/>
            <wp:docPr id="17" name="Рисунок 3" descr="C:\Users\User\Downloads\482057177_1357925251909488_5613790437330235864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Рисунок 3" descr="C:\Users\User\Downloads\482057177_1357925251909488_5613790437330235864_n.jpg"/>
                    <pic:cNvPicPr>
                      <a:picLocks noChangeAspect="1" noChangeArrowheads="1"/>
                    </pic:cNvPicPr>
                  </pic:nvPicPr>
                  <pic:blipFill>
                    <a:blip r:embed="rId8" cstate="print"/>
                    <a:srcRect/>
                    <a:stretch>
                      <a:fillRect/>
                    </a:stretch>
                  </pic:blipFill>
                  <pic:spPr>
                    <a:xfrm>
                      <a:off x="0" y="0"/>
                      <a:ext cx="2322368" cy="1741777"/>
                    </a:xfrm>
                    <a:prstGeom prst="rect">
                      <a:avLst/>
                    </a:prstGeom>
                    <a:noFill/>
                    <a:ln w="9525">
                      <a:noFill/>
                      <a:miter lim="800000"/>
                      <a:headEnd/>
                      <a:tailEnd/>
                    </a:ln>
                  </pic:spPr>
                </pic:pic>
              </a:graphicData>
            </a:graphic>
          </wp:inline>
        </w:drawing>
      </w:r>
    </w:p>
    <w:p w14:paraId="03DD064B">
      <w:pPr>
        <w:shd w:val="clear" w:color="auto" w:fill="FFFFFF"/>
        <w:spacing w:after="0" w:line="240" w:lineRule="auto"/>
        <w:rPr>
          <w:rFonts w:ascii="Arial" w:hAnsi="Arial" w:cs="Arial"/>
          <w:color w:val="080809"/>
          <w:sz w:val="20"/>
          <w:szCs w:val="20"/>
          <w:shd w:val="clear" w:color="auto" w:fill="FFFFFF"/>
          <w:lang w:val="kk-KZ"/>
        </w:rPr>
      </w:pPr>
    </w:p>
    <w:p w14:paraId="574A2385">
      <w:pPr>
        <w:shd w:val="clear" w:color="auto" w:fill="FFFFFF"/>
        <w:spacing w:after="0" w:line="240" w:lineRule="auto"/>
        <w:rPr>
          <w:rFonts w:ascii="Arial" w:hAnsi="Arial" w:cs="Arial"/>
          <w:color w:val="080809"/>
          <w:sz w:val="20"/>
          <w:szCs w:val="20"/>
          <w:shd w:val="clear" w:color="auto" w:fill="FFFFFF"/>
          <w:lang w:val="kk-KZ"/>
        </w:rPr>
      </w:pPr>
    </w:p>
    <w:p w14:paraId="48BF747C">
      <w:pPr>
        <w:shd w:val="clear" w:color="auto" w:fill="FFFFFF"/>
        <w:spacing w:after="0" w:line="240" w:lineRule="auto"/>
        <w:rPr>
          <w:rFonts w:ascii="Times New Roman" w:hAnsi="Times New Roman" w:cs="Times New Roman"/>
          <w:color w:val="080809"/>
          <w:sz w:val="28"/>
          <w:szCs w:val="28"/>
          <w:shd w:val="clear" w:color="auto" w:fill="FFFFFF"/>
          <w:lang w:val="kk-KZ"/>
        </w:rPr>
      </w:pPr>
      <w:r>
        <w:rPr>
          <w:rFonts w:ascii="Times New Roman" w:hAnsi="Times New Roman" w:cs="Times New Roman"/>
          <w:color w:val="080809"/>
          <w:sz w:val="28"/>
          <w:szCs w:val="28"/>
          <w:shd w:val="clear" w:color="auto" w:fill="FFFFFF"/>
          <w:lang w:val="kk-KZ"/>
        </w:rPr>
        <w:t xml:space="preserve">Мектебімізде 23.10 күні "Самғау" кәсіби желілік қауымдастығының жоспарына сәйкес "Білім сапасын арттыру" тақырыбында мектеп тренері Ажмеденова Т коучинг өткізді. Мақсаты: Оқушылардың білім сапасын арттыруда жаңа әдістерді пайдаланудың маңыздылығын ұғындыру.Тақырып бойынша бейнекөрсетілім көрсетіліп, талқыланды. Мағынаны тану: "Төрт сөйлем" , "FILA" әдістерін қолданып топтық жұмыстар орындалды. Тиімді жоспарлау кезеңінде берілген тақырыпқа сабақ жоспарын, сынып </w:t>
      </w:r>
    </w:p>
    <w:p w14:paraId="79092129">
      <w:pPr>
        <w:shd w:val="clear" w:color="auto" w:fill="FFFFFF"/>
        <w:spacing w:after="0" w:line="240" w:lineRule="auto"/>
        <w:rPr>
          <w:rFonts w:ascii="Times New Roman" w:hAnsi="Times New Roman" w:eastAsia="Times New Roman" w:cs="Times New Roman"/>
          <w:snapToGrid w:val="0"/>
          <w:color w:val="000000"/>
          <w:w w:val="0"/>
          <w:sz w:val="28"/>
          <w:szCs w:val="28"/>
          <w:u w:color="000000"/>
          <w:shd w:val="clear" w:color="000000" w:fill="000000"/>
          <w:lang w:val="kk-KZ"/>
        </w:rPr>
      </w:pPr>
      <w:r>
        <w:rPr>
          <w:rFonts w:ascii="Times New Roman" w:hAnsi="Times New Roman" w:cs="Times New Roman"/>
          <w:color w:val="080809"/>
          <w:sz w:val="28"/>
          <w:szCs w:val="28"/>
          <w:shd w:val="clear" w:color="auto" w:fill="FFFFFF"/>
          <w:lang w:val="kk-KZ"/>
        </w:rPr>
        <w:t>сағатын құрастырды. Соңында кері байланыс алынды.</w:t>
      </w:r>
      <w:r>
        <w:rPr>
          <w:rFonts w:ascii="Times New Roman" w:hAnsi="Times New Roman" w:eastAsia="Times New Roman" w:cs="Times New Roman"/>
          <w:snapToGrid w:val="0"/>
          <w:color w:val="000000"/>
          <w:w w:val="0"/>
          <w:sz w:val="28"/>
          <w:szCs w:val="28"/>
          <w:u w:color="000000"/>
          <w:shd w:val="clear" w:color="000000" w:fill="000000"/>
          <w:lang w:val="kk-KZ"/>
        </w:rPr>
        <w:t xml:space="preserve"> </w:t>
      </w:r>
    </w:p>
    <w:p w14:paraId="738F567E">
      <w:pPr>
        <w:shd w:val="clear" w:color="auto" w:fill="FFFFFF"/>
        <w:spacing w:after="0" w:line="240" w:lineRule="auto"/>
        <w:rPr>
          <w:rFonts w:ascii="Times New Roman" w:hAnsi="Times New Roman" w:eastAsia="Times New Roman" w:cs="Times New Roman"/>
          <w:snapToGrid w:val="0"/>
          <w:color w:val="000000"/>
          <w:w w:val="0"/>
          <w:sz w:val="28"/>
          <w:szCs w:val="28"/>
          <w:u w:color="000000"/>
          <w:shd w:val="clear" w:color="000000" w:fill="000000"/>
          <w:lang w:val="kk-KZ"/>
        </w:rPr>
      </w:pPr>
      <w:r>
        <w:rPr>
          <w:rFonts w:ascii="Times New Roman" w:hAnsi="Times New Roman" w:cs="Times New Roman"/>
          <w:color w:val="080809"/>
          <w:sz w:val="28"/>
          <w:szCs w:val="28"/>
          <w:shd w:val="clear" w:color="auto" w:fill="FFFFFF"/>
          <w:lang w:val="kk-KZ"/>
        </w:rPr>
        <w:t>2024 жылдың 20-21 күндері аралығында Атырау қаласында"Асық ату"мен "Бес асықтан"республикалық турнирге мектебіміздің дене шынықтыру пәні мұғалімі Тлепбергенова Асел Ерсайынқызы қатысып,жүлделі ІІІ орынды иеленді.</w:t>
      </w:r>
    </w:p>
    <w:p w14:paraId="6113C737">
      <w:pPr>
        <w:shd w:val="clear" w:color="auto" w:fill="FFFFFF"/>
        <w:spacing w:after="0" w:line="240" w:lineRule="auto"/>
        <w:rPr>
          <w:rFonts w:eastAsia="Times New Roman" w:cs="Segoe UI Historic"/>
          <w:color w:val="080809"/>
          <w:sz w:val="20"/>
          <w:szCs w:val="20"/>
          <w:lang w:val="kk-KZ"/>
        </w:rPr>
      </w:pPr>
      <w:r>
        <w:rPr>
          <w:rFonts w:ascii="Segoe UI Historic" w:hAnsi="Segoe UI Historic" w:cs="Segoe UI Historic"/>
          <w:color w:val="080809"/>
          <w:sz w:val="20"/>
          <w:szCs w:val="20"/>
          <w:shd w:val="clear" w:color="auto" w:fill="FFFFFF"/>
        </w:rPr>
        <w:drawing>
          <wp:inline distT="0" distB="0" distL="0" distR="0">
            <wp:extent cx="2480310" cy="1859915"/>
            <wp:effectExtent l="19050" t="0" r="0" b="0"/>
            <wp:docPr id="18" name="Рисунок 11" descr="C:\Users\User\Downloads\481568470_1357587905276556_82109805085677448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Рисунок 11" descr="C:\Users\User\Downloads\481568470_1357587905276556_82109805085677448_n.jpg"/>
                    <pic:cNvPicPr>
                      <a:picLocks noChangeAspect="1" noChangeArrowheads="1"/>
                    </pic:cNvPicPr>
                  </pic:nvPicPr>
                  <pic:blipFill>
                    <a:blip r:embed="rId9" cstate="print"/>
                    <a:srcRect/>
                    <a:stretch>
                      <a:fillRect/>
                    </a:stretch>
                  </pic:blipFill>
                  <pic:spPr>
                    <a:xfrm>
                      <a:off x="0" y="0"/>
                      <a:ext cx="2481144" cy="1860858"/>
                    </a:xfrm>
                    <a:prstGeom prst="rect">
                      <a:avLst/>
                    </a:prstGeom>
                    <a:noFill/>
                    <a:ln w="9525">
                      <a:noFill/>
                      <a:miter lim="800000"/>
                      <a:headEnd/>
                      <a:tailEnd/>
                    </a:ln>
                  </pic:spPr>
                </pic:pic>
              </a:graphicData>
            </a:graphic>
          </wp:inline>
        </w:drawing>
      </w:r>
      <w:r>
        <w:rPr>
          <w:rFonts w:ascii="Times New Roman" w:hAnsi="Times New Roman" w:eastAsia="Times New Roman" w:cs="Times New Roman"/>
          <w:snapToGrid w:val="0"/>
          <w:color w:val="000000"/>
          <w:w w:val="0"/>
          <w:sz w:val="20"/>
          <w:szCs w:val="20"/>
          <w:u w:color="000000"/>
          <w:shd w:val="clear" w:color="000000" w:fill="000000"/>
          <w:lang w:val="kk-KZ"/>
        </w:rPr>
        <w:t xml:space="preserve"> </w:t>
      </w:r>
      <w:r>
        <w:rPr>
          <w:rFonts w:ascii="Times New Roman" w:hAnsi="Times New Roman" w:eastAsia="Times New Roman" w:cs="Times New Roman"/>
          <w:color w:val="000000"/>
          <w:w w:val="0"/>
          <w:sz w:val="20"/>
          <w:szCs w:val="20"/>
          <w:u w:color="000000"/>
          <w:shd w:val="clear" w:color="000000" w:fill="000000"/>
        </w:rPr>
        <w:drawing>
          <wp:inline distT="0" distB="0" distL="0" distR="0">
            <wp:extent cx="2623820" cy="1859915"/>
            <wp:effectExtent l="19050" t="0" r="4958" b="0"/>
            <wp:docPr id="19" name="Рисунок 12" descr="C:\Users\User\Downloads\482325300_1357588078609872_2784454303382865649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Рисунок 12" descr="C:\Users\User\Downloads\482325300_1357588078609872_2784454303382865649_n.jpg"/>
                    <pic:cNvPicPr>
                      <a:picLocks noChangeAspect="1" noChangeArrowheads="1"/>
                    </pic:cNvPicPr>
                  </pic:nvPicPr>
                  <pic:blipFill>
                    <a:blip r:embed="rId10" cstate="print"/>
                    <a:srcRect/>
                    <a:stretch>
                      <a:fillRect/>
                    </a:stretch>
                  </pic:blipFill>
                  <pic:spPr>
                    <a:xfrm>
                      <a:off x="0" y="0"/>
                      <a:ext cx="2625671" cy="1861341"/>
                    </a:xfrm>
                    <a:prstGeom prst="rect">
                      <a:avLst/>
                    </a:prstGeom>
                    <a:noFill/>
                    <a:ln w="9525">
                      <a:noFill/>
                      <a:miter lim="800000"/>
                      <a:headEnd/>
                      <a:tailEnd/>
                    </a:ln>
                  </pic:spPr>
                </pic:pic>
              </a:graphicData>
            </a:graphic>
          </wp:inline>
        </w:drawing>
      </w:r>
    </w:p>
    <w:p w14:paraId="1121804E">
      <w:pPr>
        <w:shd w:val="clear" w:color="auto" w:fill="FFFFFF"/>
        <w:spacing w:after="0" w:line="240" w:lineRule="auto"/>
        <w:rPr>
          <w:rFonts w:cs="Segoe UI Historic"/>
          <w:color w:val="080809"/>
          <w:sz w:val="20"/>
          <w:szCs w:val="20"/>
          <w:shd w:val="clear" w:color="auto" w:fill="FFFFFF"/>
          <w:lang w:val="kk-KZ"/>
        </w:rPr>
      </w:pPr>
    </w:p>
    <w:p w14:paraId="2DE06518">
      <w:pPr>
        <w:shd w:val="clear" w:color="auto" w:fill="FFFFFF"/>
        <w:spacing w:after="0" w:line="240" w:lineRule="auto"/>
        <w:rPr>
          <w:rFonts w:ascii="Times New Roman" w:hAnsi="Times New Roman" w:cs="Times New Roman"/>
          <w:color w:val="080809"/>
          <w:sz w:val="28"/>
          <w:szCs w:val="28"/>
          <w:shd w:val="clear" w:color="auto" w:fill="FFFFFF"/>
          <w:lang w:val="kk-KZ"/>
        </w:rPr>
      </w:pPr>
      <w:r>
        <w:rPr>
          <w:rFonts w:ascii="Times New Roman" w:hAnsi="Times New Roman" w:cs="Times New Roman"/>
          <w:color w:val="080809"/>
          <w:sz w:val="28"/>
          <w:szCs w:val="28"/>
          <w:shd w:val="clear" w:color="auto" w:fill="FFFFFF"/>
          <w:lang w:val="kk-KZ"/>
        </w:rPr>
        <w:t>Lesson Study зерттеу сабағы-мұғалімнің кәсіби тәжірибиесінің,оқушы белсенділігінің артуына ықпал ететін педагогикалық тәсіл.Қиындық туғызған проблеманы зерттеуші топ мүшелері ақылдаса отырып шешу арқылы,нәтижеге ұмтылу барысында "Тарих,орыс тілі,ағылшын тілі сабақтарында сыни ойлауға арналған тапсырмалар арқылы оқушылардың ойлау дағдыларын жетілдіру" тақырыбында  ағылшын сабағынан LESSON STUDY-дің І цикл кезеңі өтті, орыс тілі сабағынан LESSON STUDY-дің ІІ цикл кезеңімен жалғасты және тарих сабағынан LESSON STNDY-дің ІІІ цикл кезеңімен жалғасты. LESSON STUDY зерттеу сабақтары жаратылыстану пәндері бойынша " Жаратылыстану-математика пәндерінде деңгейлік тапсырмалар арқылы оқушының талдау дағдысын дамыту" тақырыбында жалғасын тауып,  алгебра, география ,химия, физика пәнімен жалғасты.</w:t>
      </w:r>
    </w:p>
    <w:p w14:paraId="022EF5D7">
      <w:pPr>
        <w:shd w:val="clear" w:color="auto" w:fill="FFFFFF"/>
        <w:spacing w:after="0" w:line="240" w:lineRule="auto"/>
        <w:rPr>
          <w:rFonts w:ascii="Times New Roman" w:hAnsi="Times New Roman" w:cs="Times New Roman"/>
          <w:color w:val="080809"/>
          <w:sz w:val="28"/>
          <w:szCs w:val="28"/>
          <w:shd w:val="clear" w:color="auto" w:fill="FFFFFF"/>
          <w:lang w:val="kk-KZ"/>
        </w:rPr>
      </w:pPr>
    </w:p>
    <w:p w14:paraId="7DA82936">
      <w:pPr>
        <w:shd w:val="clear" w:color="auto" w:fill="FFFFFF"/>
        <w:spacing w:after="0" w:line="240" w:lineRule="auto"/>
        <w:rPr>
          <w:rFonts w:ascii="Times New Roman" w:hAnsi="Times New Roman" w:eastAsia="Times New Roman" w:cs="Times New Roman"/>
          <w:color w:val="080809"/>
          <w:sz w:val="28"/>
          <w:szCs w:val="28"/>
          <w:lang w:val="kk-KZ"/>
        </w:rPr>
      </w:pPr>
      <w:r>
        <w:rPr>
          <w:rFonts w:ascii="Times New Roman" w:hAnsi="Times New Roman" w:eastAsia="Times New Roman" w:cs="Times New Roman"/>
          <w:color w:val="080809"/>
          <w:sz w:val="28"/>
          <w:szCs w:val="28"/>
          <w:lang w:val="kk-KZ"/>
        </w:rPr>
        <w:t>"Ауған соғысы -халық жадының жазылмас жарасы"</w:t>
      </w:r>
    </w:p>
    <w:p w14:paraId="3142BC2F">
      <w:pPr>
        <w:shd w:val="clear" w:color="auto" w:fill="FFFFFF"/>
        <w:spacing w:after="0" w:line="240" w:lineRule="auto"/>
        <w:rPr>
          <w:rFonts w:ascii="Times New Roman" w:hAnsi="Times New Roman" w:eastAsia="Times New Roman" w:cs="Times New Roman"/>
          <w:color w:val="080809"/>
          <w:sz w:val="28"/>
          <w:szCs w:val="28"/>
          <w:lang w:val="kk-KZ"/>
        </w:rPr>
      </w:pPr>
      <w:r>
        <w:rPr>
          <w:rFonts w:ascii="Times New Roman" w:hAnsi="Times New Roman" w:eastAsia="Times New Roman" w:cs="Times New Roman"/>
          <w:color w:val="080809"/>
          <w:sz w:val="28"/>
          <w:szCs w:val="28"/>
          <w:lang w:val="kk-KZ"/>
        </w:rPr>
        <w:t>Кеңес әскерлерінің Ауғанстан жерінен шығарылғанына 35 жылдығына ауған соғысының ардагерлерімен кездесу кеші болып өтті.</w:t>
      </w:r>
    </w:p>
    <w:p w14:paraId="161888EB">
      <w:pPr>
        <w:shd w:val="clear" w:color="auto" w:fill="FFFFFF"/>
        <w:spacing w:after="0" w:line="240" w:lineRule="auto"/>
        <w:rPr>
          <w:rFonts w:ascii="Times New Roman" w:hAnsi="Times New Roman" w:eastAsia="Times New Roman" w:cs="Times New Roman"/>
          <w:color w:val="080809"/>
          <w:sz w:val="28"/>
          <w:szCs w:val="28"/>
          <w:lang w:val="kk-KZ"/>
        </w:rPr>
      </w:pPr>
      <w:r>
        <w:rPr>
          <w:rFonts w:ascii="Times New Roman" w:hAnsi="Times New Roman" w:eastAsia="Times New Roman" w:cs="Times New Roman"/>
          <w:color w:val="080809"/>
          <w:sz w:val="28"/>
          <w:szCs w:val="28"/>
          <w:lang w:val="kk-KZ"/>
        </w:rPr>
        <w:t>Мақсаты:Ауған соғысына қатысқан жауынгерлердің ерлігін кейінгі ұрпаққа үлгі ету, Ауған соғысы жайында кеңінен мәлімет беру.Жастарды ұлтжандылыққа,отанын сүюге тәрбиелеу.</w:t>
      </w:r>
    </w:p>
    <w:p w14:paraId="6E6D0AE7">
      <w:pPr>
        <w:shd w:val="clear" w:color="auto" w:fill="FFFFFF"/>
        <w:spacing w:after="0" w:line="240" w:lineRule="auto"/>
        <w:rPr>
          <w:rFonts w:ascii="Times New Roman" w:hAnsi="Times New Roman" w:eastAsia="Times New Roman" w:cs="Times New Roman"/>
          <w:color w:val="080809"/>
          <w:sz w:val="28"/>
          <w:szCs w:val="28"/>
          <w:lang w:val="kk-KZ"/>
        </w:rPr>
      </w:pPr>
      <w:r>
        <w:rPr>
          <w:rFonts w:ascii="Times New Roman" w:hAnsi="Times New Roman" w:eastAsia="Times New Roman" w:cs="Times New Roman"/>
          <w:color w:val="080809"/>
          <w:sz w:val="28"/>
          <w:szCs w:val="28"/>
          <w:lang w:val="kk-KZ"/>
        </w:rPr>
        <w:t>Кеш қонақтары Ауған соғысы ардагерлері:Махмудов Сәлім,Сергей Шынтасұлы және Елемесов Смағұл (қайтыс болған)ағамыздың зайыбы Жаңылсын апамыз қатысты.</w:t>
      </w:r>
    </w:p>
    <w:p w14:paraId="6CB85C07">
      <w:pPr>
        <w:shd w:val="clear" w:color="auto" w:fill="FFFFFF"/>
        <w:spacing w:after="0" w:line="240" w:lineRule="auto"/>
        <w:rPr>
          <w:rFonts w:ascii="Times New Roman" w:hAnsi="Times New Roman" w:cs="Times New Roman"/>
          <w:color w:val="080809"/>
          <w:sz w:val="28"/>
          <w:szCs w:val="28"/>
          <w:shd w:val="clear" w:color="auto" w:fill="FFFFFF"/>
          <w:lang w:val="kk-KZ"/>
        </w:rPr>
      </w:pPr>
    </w:p>
    <w:p w14:paraId="617960B6">
      <w:pPr>
        <w:shd w:val="clear" w:color="auto" w:fill="FFFFFF"/>
        <w:spacing w:after="0" w:line="240" w:lineRule="auto"/>
        <w:rPr>
          <w:rFonts w:ascii="Times New Roman" w:hAnsi="Times New Roman" w:cs="Times New Roman"/>
          <w:color w:val="080809"/>
          <w:sz w:val="28"/>
          <w:szCs w:val="28"/>
          <w:shd w:val="clear" w:color="auto" w:fill="FFFFFF"/>
          <w:lang w:val="kk-KZ"/>
        </w:rPr>
      </w:pPr>
      <w:r>
        <w:rPr>
          <w:rFonts w:ascii="Times New Roman" w:hAnsi="Times New Roman" w:cs="Times New Roman"/>
          <w:color w:val="080809"/>
          <w:sz w:val="28"/>
          <w:szCs w:val="28"/>
          <w:shd w:val="clear" w:color="auto" w:fill="FFFFFF"/>
          <w:lang w:val="kk-KZ"/>
        </w:rPr>
        <w:t>15 ақпан күні өткізілген педагогикалық оқулар байқауының аудандық кезеңіне мектебіміздің бастауыш сынып мұғалімі Лұқпанова Құралай қатысып 3 орын, дене тәрбиесі мұғалімі Тлепбергенова Асел қатысып                 2 орынмен марапатталды.</w:t>
      </w:r>
    </w:p>
    <w:p w14:paraId="735A2100">
      <w:pPr>
        <w:shd w:val="clear" w:color="auto" w:fill="FFFFFF"/>
        <w:spacing w:after="0" w:line="240" w:lineRule="auto"/>
        <w:rPr>
          <w:rFonts w:ascii="Times New Roman" w:hAnsi="Times New Roman" w:cs="Times New Roman"/>
          <w:color w:val="080809"/>
          <w:sz w:val="28"/>
          <w:szCs w:val="28"/>
          <w:shd w:val="clear" w:color="auto" w:fill="FFFFFF"/>
          <w:lang w:val="kk-KZ"/>
        </w:rPr>
      </w:pPr>
      <w:r>
        <w:rPr>
          <w:rFonts w:ascii="Times New Roman" w:hAnsi="Times New Roman" w:cs="Times New Roman"/>
          <w:color w:val="080809"/>
          <w:sz w:val="28"/>
          <w:szCs w:val="28"/>
          <w:shd w:val="clear" w:color="auto" w:fill="FFFFFF"/>
          <w:lang w:val="kk-KZ"/>
        </w:rPr>
        <w:t>Мектебімізде мұғалімдердің  кәсіби дамуын қолдауға, тәжірибе алмасуға және педагогикалық шеберлікті жетілдіруге әдістемелік күн ұйымдастырылып отырады.</w:t>
      </w:r>
    </w:p>
    <w:p w14:paraId="5D686D04">
      <w:pPr>
        <w:shd w:val="clear" w:color="auto" w:fill="FFFFFF"/>
        <w:spacing w:after="0" w:line="240" w:lineRule="auto"/>
        <w:rPr>
          <w:rFonts w:ascii="Times New Roman" w:hAnsi="Times New Roman" w:cs="Times New Roman"/>
          <w:color w:val="080809"/>
          <w:sz w:val="28"/>
          <w:szCs w:val="28"/>
          <w:shd w:val="clear" w:color="auto" w:fill="FFFFFF"/>
          <w:lang w:val="kk-KZ"/>
        </w:rPr>
      </w:pPr>
      <w:r>
        <w:rPr>
          <w:rFonts w:ascii="Times New Roman" w:hAnsi="Times New Roman" w:cs="Times New Roman"/>
          <w:color w:val="080809"/>
          <w:sz w:val="28"/>
          <w:szCs w:val="28"/>
          <w:shd w:val="clear" w:color="auto" w:fill="FFFFFF"/>
        </w:rPr>
        <w:drawing>
          <wp:inline distT="0" distB="0" distL="0" distR="0">
            <wp:extent cx="5827395" cy="2621915"/>
            <wp:effectExtent l="19050" t="0" r="1610" b="0"/>
            <wp:docPr id="1" name="Рисунок 1" descr="C:\Users\User\Desktop\1C\f309d334-c2fd-49c8-9a93-a4cbff257c8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C:\Users\User\Desktop\1C\f309d334-c2fd-49c8-9a93-a4cbff257c83.jpg"/>
                    <pic:cNvPicPr>
                      <a:picLocks noChangeAspect="1" noChangeArrowheads="1"/>
                    </pic:cNvPicPr>
                  </pic:nvPicPr>
                  <pic:blipFill>
                    <a:blip r:embed="rId11"/>
                    <a:srcRect/>
                    <a:stretch>
                      <a:fillRect/>
                    </a:stretch>
                  </pic:blipFill>
                  <pic:spPr>
                    <a:xfrm>
                      <a:off x="0" y="0"/>
                      <a:ext cx="5827946" cy="2622167"/>
                    </a:xfrm>
                    <a:prstGeom prst="rect">
                      <a:avLst/>
                    </a:prstGeom>
                    <a:noFill/>
                    <a:ln w="9525">
                      <a:noFill/>
                      <a:miter lim="800000"/>
                      <a:headEnd/>
                      <a:tailEnd/>
                    </a:ln>
                  </pic:spPr>
                </pic:pic>
              </a:graphicData>
            </a:graphic>
          </wp:inline>
        </w:drawing>
      </w:r>
    </w:p>
    <w:p w14:paraId="6403064C">
      <w:pPr>
        <w:shd w:val="clear" w:color="auto" w:fill="FFFFFF"/>
        <w:spacing w:after="0" w:line="240" w:lineRule="auto"/>
        <w:rPr>
          <w:rFonts w:ascii="Times New Roman" w:hAnsi="Times New Roman" w:cs="Times New Roman"/>
          <w:color w:val="080809"/>
          <w:sz w:val="28"/>
          <w:szCs w:val="28"/>
          <w:shd w:val="clear" w:color="auto" w:fill="FFFFFF"/>
          <w:lang w:val="kk-KZ"/>
        </w:rPr>
      </w:pPr>
      <w:r>
        <w:rPr>
          <w:rFonts w:ascii="Times New Roman" w:hAnsi="Times New Roman" w:cs="Times New Roman"/>
          <w:color w:val="080809"/>
          <w:sz w:val="28"/>
          <w:szCs w:val="28"/>
          <w:shd w:val="clear" w:color="auto" w:fill="FFFFFF"/>
          <w:lang w:val="kk-KZ"/>
        </w:rPr>
        <w:t>Аудан спорт дамуына елеулі үлес қосқан,спорт ардагері,мектебіміздің ардагер ұстазы Қиматов Қайырбек Мұфтахиденұлының 63 жасқа толуына орай (марқұм) мектебімізде мұғалімдер арасында волейболдан еске алуға арналған аудандық ашық турнир өткізілді.Турнир 9 команда арасында тартысты өтті.</w:t>
      </w:r>
    </w:p>
    <w:p w14:paraId="1C7AA2DC">
      <w:pPr>
        <w:shd w:val="clear" w:color="auto" w:fill="FFFFFF"/>
        <w:spacing w:after="0" w:line="240" w:lineRule="auto"/>
        <w:rPr>
          <w:rFonts w:ascii="Times New Roman" w:hAnsi="Times New Roman" w:eastAsia="Times New Roman" w:cs="Times New Roman"/>
          <w:color w:val="080809"/>
          <w:sz w:val="28"/>
          <w:szCs w:val="28"/>
          <w:lang w:val="kk-KZ"/>
        </w:rPr>
      </w:pPr>
    </w:p>
    <w:p w14:paraId="5FAF7B75">
      <w:pPr>
        <w:shd w:val="clear" w:color="auto" w:fill="FFFFFF"/>
        <w:spacing w:after="0" w:line="240" w:lineRule="auto"/>
        <w:rPr>
          <w:rFonts w:ascii="Times New Roman" w:hAnsi="Times New Roman" w:eastAsia="Times New Roman" w:cs="Times New Roman"/>
          <w:color w:val="080809"/>
          <w:sz w:val="28"/>
          <w:szCs w:val="28"/>
          <w:lang w:val="kk-KZ"/>
        </w:rPr>
      </w:pPr>
      <w:r>
        <w:rPr>
          <w:rFonts w:ascii="Times New Roman" w:hAnsi="Times New Roman" w:eastAsia="Times New Roman" w:cs="Times New Roman"/>
          <w:color w:val="080809"/>
          <w:sz w:val="28"/>
          <w:szCs w:val="28"/>
          <w:lang w:val="kk-KZ"/>
        </w:rPr>
        <w:t>ӘДЕБИЕТ ӘЛЕМІНДЕГІ ТҰҒЫРЛЫ ТҰЛҒА</w:t>
      </w:r>
    </w:p>
    <w:p w14:paraId="317F45A2">
      <w:pPr>
        <w:shd w:val="clear" w:color="auto" w:fill="FFFFFF"/>
        <w:spacing w:after="0" w:line="240" w:lineRule="auto"/>
        <w:rPr>
          <w:rFonts w:ascii="Times New Roman" w:hAnsi="Times New Roman" w:eastAsia="Times New Roman" w:cs="Times New Roman"/>
          <w:color w:val="080809"/>
          <w:sz w:val="28"/>
          <w:szCs w:val="28"/>
          <w:lang w:val="kk-KZ"/>
        </w:rPr>
      </w:pPr>
      <w:r>
        <w:rPr>
          <w:rFonts w:ascii="Times New Roman" w:hAnsi="Times New Roman" w:eastAsia="Times New Roman" w:cs="Times New Roman"/>
          <w:color w:val="080809"/>
          <w:sz w:val="28"/>
          <w:szCs w:val="28"/>
          <w:lang w:val="kk-KZ"/>
        </w:rPr>
        <w:t>Ақын, журналист Таңатар Дәрелұлының 70жас мерейтойына арналған кездесу кеші болып өтті.</w:t>
      </w:r>
    </w:p>
    <w:p w14:paraId="611C356A">
      <w:pPr>
        <w:shd w:val="clear" w:color="auto" w:fill="FFFFFF"/>
        <w:spacing w:after="0" w:line="240" w:lineRule="auto"/>
        <w:rPr>
          <w:rFonts w:ascii="Times New Roman" w:hAnsi="Times New Roman" w:eastAsia="Times New Roman" w:cs="Times New Roman"/>
          <w:color w:val="080809"/>
          <w:sz w:val="28"/>
          <w:szCs w:val="28"/>
          <w:lang w:val="kk-KZ"/>
        </w:rPr>
      </w:pPr>
      <w:r>
        <w:rPr>
          <w:rFonts w:ascii="Times New Roman" w:hAnsi="Times New Roman" w:eastAsia="Times New Roman" w:cs="Times New Roman"/>
          <w:color w:val="080809"/>
          <w:sz w:val="28"/>
          <w:szCs w:val="28"/>
          <w:lang w:val="kk-KZ"/>
        </w:rPr>
        <w:t>Шараны мектеп директоры Т.Оңалбайұлы ашып берді.Ақынның өмір жолынан бейнефильм көрсетіліп,"Өмірі өлеңмен өрнектелген"такырыбында кітап көрмесімен жалғасын тапты.</w:t>
      </w:r>
    </w:p>
    <w:p w14:paraId="51CE111D">
      <w:pPr>
        <w:shd w:val="clear" w:color="auto" w:fill="FFFFFF"/>
        <w:spacing w:after="0" w:line="240" w:lineRule="auto"/>
        <w:rPr>
          <w:rFonts w:ascii="Times New Roman" w:hAnsi="Times New Roman" w:eastAsia="Times New Roman" w:cs="Times New Roman"/>
          <w:color w:val="080809"/>
          <w:sz w:val="28"/>
          <w:szCs w:val="28"/>
          <w:lang w:val="kk-KZ"/>
        </w:rPr>
      </w:pPr>
    </w:p>
    <w:p w14:paraId="6E12492F">
      <w:pPr>
        <w:shd w:val="clear" w:color="auto" w:fill="FFFFFF"/>
        <w:spacing w:after="0" w:line="240" w:lineRule="auto"/>
        <w:rPr>
          <w:rFonts w:ascii="Times New Roman" w:hAnsi="Times New Roman" w:eastAsia="Times New Roman" w:cs="Times New Roman"/>
          <w:color w:val="080809"/>
          <w:sz w:val="28"/>
          <w:szCs w:val="28"/>
          <w:lang w:val="kk-KZ"/>
        </w:rPr>
      </w:pPr>
      <w:r>
        <w:rPr>
          <w:rFonts w:ascii="Times New Roman" w:hAnsi="Times New Roman" w:eastAsia="Times New Roman" w:cs="Times New Roman"/>
          <w:color w:val="080809"/>
          <w:sz w:val="28"/>
          <w:szCs w:val="28"/>
        </w:rPr>
        <w:t xml:space="preserve">Заманауи білім платформаларын пайдалану, заман талабы екенін ұғыну. Оқушының білім алуға құлшынысын белсендіру </w:t>
      </w:r>
      <w:r>
        <w:rPr>
          <w:rFonts w:ascii="Times New Roman" w:hAnsi="Times New Roman" w:eastAsia="Times New Roman" w:cs="Times New Roman"/>
          <w:color w:val="080809"/>
          <w:sz w:val="28"/>
          <w:szCs w:val="28"/>
          <w:lang w:val="kk-KZ"/>
        </w:rPr>
        <w:t>мақсатында</w:t>
      </w:r>
      <w:r>
        <w:rPr>
          <w:rFonts w:ascii="Times New Roman" w:hAnsi="Times New Roman" w:eastAsia="Times New Roman" w:cs="Times New Roman"/>
          <w:color w:val="080809"/>
          <w:sz w:val="28"/>
          <w:szCs w:val="28"/>
        </w:rPr>
        <w:t xml:space="preserve"> </w:t>
      </w:r>
      <w:r>
        <w:rPr>
          <w:rFonts w:ascii="Times New Roman" w:hAnsi="Times New Roman" w:eastAsia="Times New Roman" w:cs="Times New Roman"/>
          <w:color w:val="080809"/>
          <w:sz w:val="28"/>
          <w:szCs w:val="28"/>
          <w:lang w:val="kk-KZ"/>
        </w:rPr>
        <w:t xml:space="preserve">  б</w:t>
      </w:r>
      <w:r>
        <w:rPr>
          <w:rFonts w:ascii="Times New Roman" w:hAnsi="Times New Roman" w:eastAsia="Times New Roman" w:cs="Times New Roman"/>
          <w:color w:val="080809"/>
          <w:sz w:val="28"/>
          <w:szCs w:val="28"/>
        </w:rPr>
        <w:t>иология пәні мұғалімі Ескалиева Людмила Муханбетовна</w:t>
      </w:r>
      <w:r>
        <w:rPr>
          <w:rFonts w:ascii="Times New Roman" w:hAnsi="Times New Roman" w:eastAsia="Times New Roman" w:cs="Times New Roman"/>
          <w:color w:val="080809"/>
          <w:sz w:val="28"/>
          <w:szCs w:val="28"/>
          <w:lang w:val="kk-KZ"/>
        </w:rPr>
        <w:t xml:space="preserve"> </w:t>
      </w:r>
      <w:r>
        <w:rPr>
          <w:rFonts w:ascii="Times New Roman" w:hAnsi="Times New Roman" w:eastAsia="Times New Roman" w:cs="Times New Roman"/>
          <w:color w:val="080809"/>
          <w:sz w:val="28"/>
          <w:szCs w:val="28"/>
        </w:rPr>
        <w:t>"Joyteka","wordwall"</w:t>
      </w:r>
      <w:r>
        <w:rPr>
          <w:rFonts w:ascii="Times New Roman" w:hAnsi="Times New Roman" w:eastAsia="Times New Roman" w:cs="Times New Roman"/>
          <w:color w:val="080809"/>
          <w:sz w:val="28"/>
          <w:szCs w:val="28"/>
          <w:lang w:val="kk-KZ"/>
        </w:rPr>
        <w:t xml:space="preserve"> платформаларымен жұмыс жасап,әдістемелік лайфхахпен бөлісті.</w:t>
      </w:r>
    </w:p>
    <w:p w14:paraId="79D7212A">
      <w:pPr>
        <w:shd w:val="clear" w:color="auto" w:fill="FFFFFF"/>
        <w:spacing w:after="0" w:line="240" w:lineRule="auto"/>
        <w:rPr>
          <w:rFonts w:ascii="Times New Roman" w:hAnsi="Times New Roman" w:eastAsia="Times New Roman" w:cs="Times New Roman"/>
          <w:color w:val="080809"/>
          <w:sz w:val="28"/>
          <w:szCs w:val="28"/>
          <w:lang w:val="kk-KZ"/>
        </w:rPr>
      </w:pPr>
    </w:p>
    <w:p w14:paraId="3958B658">
      <w:pPr>
        <w:rPr>
          <w:rFonts w:ascii="Times New Roman" w:hAnsi="Times New Roman" w:cs="Times New Roman"/>
          <w:color w:val="080809"/>
          <w:sz w:val="28"/>
          <w:szCs w:val="28"/>
          <w:shd w:val="clear" w:color="auto" w:fill="FFFFFF"/>
          <w:lang w:val="kk-KZ"/>
        </w:rPr>
      </w:pPr>
      <w:r>
        <w:rPr>
          <w:rFonts w:ascii="Times New Roman" w:hAnsi="Times New Roman" w:cs="Times New Roman"/>
          <w:color w:val="080809"/>
          <w:sz w:val="28"/>
          <w:szCs w:val="28"/>
          <w:shd w:val="clear" w:color="auto" w:fill="FFFFFF"/>
          <w:lang w:val="kk-KZ"/>
        </w:rPr>
        <w:t>Аудандық “Жыл мұғалімі-2024” байқауына мектебіміздің тарих пәнінің мұғалімі,педагог- сарапшы Ажмеденова Тоқтар Таскалиқызы қатысып, Алғыс хатпен марапатталды.</w:t>
      </w:r>
    </w:p>
    <w:p w14:paraId="4963304F">
      <w:pPr>
        <w:rPr>
          <w:rFonts w:cs="Segoe UI Historic"/>
          <w:sz w:val="28"/>
          <w:szCs w:val="28"/>
          <w:lang w:val="kk-KZ"/>
        </w:rPr>
      </w:pPr>
    </w:p>
    <w:p w14:paraId="77F64B60">
      <w:pPr>
        <w:rPr>
          <w:rFonts w:cs="Segoe UI Historic"/>
          <w:sz w:val="20"/>
          <w:szCs w:val="20"/>
          <w:lang w:val="kk-KZ"/>
        </w:rPr>
      </w:pPr>
    </w:p>
    <w:p w14:paraId="6F757A2D">
      <w:pPr>
        <w:rPr>
          <w:rFonts w:cs="Segoe UI Historic"/>
          <w:sz w:val="20"/>
          <w:szCs w:val="20"/>
          <w:lang w:val="kk-KZ"/>
        </w:rPr>
      </w:pPr>
    </w:p>
    <w:p w14:paraId="11830A20">
      <w:pPr>
        <w:rPr>
          <w:rFonts w:cs="Segoe UI Historic"/>
          <w:sz w:val="20"/>
          <w:szCs w:val="20"/>
          <w:lang w:val="kk-KZ"/>
        </w:rPr>
      </w:pPr>
    </w:p>
    <w:p w14:paraId="56CD328E">
      <w:pPr>
        <w:rPr>
          <w:rFonts w:cs="Segoe UI Historic"/>
          <w:sz w:val="20"/>
          <w:szCs w:val="20"/>
          <w:lang w:val="kk-KZ"/>
        </w:rPr>
      </w:pPr>
    </w:p>
    <w:p w14:paraId="129877FC">
      <w:pPr>
        <w:rPr>
          <w:rFonts w:cs="Segoe UI Historic"/>
          <w:sz w:val="20"/>
          <w:szCs w:val="20"/>
          <w:lang w:val="kk-KZ"/>
        </w:rPr>
      </w:pPr>
    </w:p>
    <w:p w14:paraId="03846AAC">
      <w:pPr>
        <w:rPr>
          <w:lang w:val="kk-KZ"/>
        </w:rPr>
      </w:pPr>
    </w:p>
    <w:sectPr>
      <w:pgSz w:w="11906" w:h="16838"/>
      <w:pgMar w:top="1134" w:right="850" w:bottom="1134" w:left="1701"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w:panose1 w:val="020F0502020204030204"/>
    <w:charset w:val="CC"/>
    <w:family w:val="swiss"/>
    <w:pitch w:val="default"/>
    <w:sig w:usb0="E4002EFF" w:usb1="C2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Segoe UI Historic">
    <w:panose1 w:val="020B0502040204020203"/>
    <w:charset w:val="00"/>
    <w:family w:val="swiss"/>
    <w:pitch w:val="default"/>
    <w:sig w:usb0="800001EF" w:usb1="02000002" w:usb2="0060C080" w:usb3="00000002" w:csb0="00000001" w:csb1="40000000"/>
  </w:font>
  <w:font w:name="Arial">
    <w:panose1 w:val="020B0604020202020204"/>
    <w:charset w:val="CC"/>
    <w:family w:val="swiss"/>
    <w:pitch w:val="default"/>
    <w:sig w:usb0="E0002EFF" w:usb1="C000785B" w:usb2="00000009" w:usb3="00000000" w:csb0="400001FF" w:csb1="FFFF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08"/>
  <w:characterSpacingControl w:val="doNotCompress"/>
  <w:footnotePr>
    <w:footnote w:id="0"/>
    <w:footnote w:id="1"/>
  </w:footnotePr>
  <w:endnotePr>
    <w:endnote w:id="0"/>
    <w:endnote w:id="1"/>
  </w:endnotePr>
  <w:compat>
    <w:compatSetting w:name="compatibilityMode" w:uri="http://schemas.microsoft.com/office/word" w:val="12"/>
  </w:compat>
  <w:rsids>
    <w:rsidRoot w:val="005A3B78"/>
    <w:rsid w:val="00396277"/>
    <w:rsid w:val="005A3B78"/>
    <w:rsid w:val="009C0F99"/>
    <w:rsid w:val="00A14447"/>
    <w:rsid w:val="00AC7CC0"/>
    <w:rsid w:val="00B027FB"/>
    <w:rsid w:val="1E0F66BC"/>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ru-RU" w:eastAsia="ru-RU"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Balloon Text"/>
    <w:basedOn w:val="1"/>
    <w:link w:val="5"/>
    <w:semiHidden/>
    <w:unhideWhenUsed/>
    <w:qFormat/>
    <w:uiPriority w:val="99"/>
    <w:pPr>
      <w:spacing w:after="0" w:line="240" w:lineRule="auto"/>
    </w:pPr>
    <w:rPr>
      <w:rFonts w:ascii="Tahoma" w:hAnsi="Tahoma" w:cs="Tahoma"/>
      <w:sz w:val="16"/>
      <w:szCs w:val="16"/>
    </w:rPr>
  </w:style>
  <w:style w:type="character" w:customStyle="1" w:styleId="5">
    <w:name w:val="Текст выноски Знак"/>
    <w:basedOn w:val="2"/>
    <w:link w:val="4"/>
    <w:semiHidden/>
    <w:qFormat/>
    <w:uiPriority w:val="99"/>
    <w:rPr>
      <w:rFonts w:ascii="Tahoma" w:hAnsi="Tahoma" w:cs="Tahoma"/>
      <w:sz w:val="16"/>
      <w:szCs w:val="16"/>
    </w:rPr>
  </w:style>
</w:styles>
</file>

<file path=word/_rels/document.xml.rels><?xml version="1.0" encoding="UTF-8" standalone="yes"?>
<Relationships xmlns="http://schemas.openxmlformats.org/package/2006/relationships"><Relationship Id="rId9" Type="http://schemas.openxmlformats.org/officeDocument/2006/relationships/image" Target="media/image4.jpeg"/><Relationship Id="rId8" Type="http://schemas.openxmlformats.org/officeDocument/2006/relationships/image" Target="media/image3.jpeg"/><Relationship Id="rId7" Type="http://schemas.openxmlformats.org/officeDocument/2006/relationships/image" Target="media/image2.jpe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image" Target="media/image6.jpeg"/><Relationship Id="rId10" Type="http://schemas.openxmlformats.org/officeDocument/2006/relationships/image" Target="media/image5.jpeg"/><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Pages>
  <Words>485</Words>
  <Characters>3877</Characters>
  <Lines>31</Lines>
  <Paragraphs>8</Paragraphs>
  <TotalTime>9</TotalTime>
  <ScaleCrop>false</ScaleCrop>
  <LinksUpToDate>false</LinksUpToDate>
  <CharactersWithSpaces>4384</CharactersWithSpaces>
  <Application>WPS Office_12.1.0.25242_F1E327BC-269C-435d-A152-05C5408002CA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2025-06-24T04:52:00Z</dcterms:created>
  <dc:creator>User</dc:creator>
  <cp:lastModifiedBy>User</cp:lastModifiedBy>
  <dcterms:modified xsi:type="dcterms:W3CDTF">2026-04-14T10:36:26Z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eyJoZGlkIjoiOWUzMTYwOGU1YmZkNTU4YzMzZGJlYTRhOTFhNTY3MTgifQ==</vt:lpwstr>
  </property>
  <property fmtid="{D5CDD505-2E9C-101B-9397-08002B2CF9AE}" pid="3" name="KSOProductBuildVer">
    <vt:lpwstr>1049-12.1.0.25242</vt:lpwstr>
  </property>
  <property fmtid="{D5CDD505-2E9C-101B-9397-08002B2CF9AE}" pid="4" name="ICV">
    <vt:lpwstr>8839DBF518AC4A40A41F029F9E7B5788_12</vt:lpwstr>
  </property>
</Properties>
</file>